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微软雅黑" w:eastAsia="微软雅黑" w:hAnsi="微软雅黑"/>
          <w:color w:val="202020"/>
          <w:spacing w:val="8"/>
        </w:rPr>
      </w:pPr>
      <w:r>
        <w:rPr>
          <w:rFonts w:ascii="微软雅黑" w:eastAsia="微软雅黑" w:hAnsi="微软雅黑" w:hint="eastAsia"/>
          <w:color w:val="202020"/>
          <w:spacing w:val="8"/>
          <w:sz w:val="21"/>
          <w:szCs w:val="21"/>
        </w:rPr>
        <w:t>1.鼠标右</w:t>
      </w:r>
      <w:proofErr w:type="gramStart"/>
      <w:r>
        <w:rPr>
          <w:rFonts w:ascii="微软雅黑" w:eastAsia="微软雅黑" w:hAnsi="微软雅黑" w:hint="eastAsia"/>
          <w:color w:val="202020"/>
          <w:spacing w:val="8"/>
          <w:sz w:val="21"/>
          <w:szCs w:val="21"/>
        </w:rPr>
        <w:t>击软件</w:t>
      </w:r>
      <w:proofErr w:type="gramEnd"/>
      <w:r>
        <w:rPr>
          <w:rFonts w:ascii="微软雅黑" w:eastAsia="微软雅黑" w:hAnsi="微软雅黑" w:hint="eastAsia"/>
          <w:color w:val="202020"/>
          <w:spacing w:val="8"/>
          <w:sz w:val="21"/>
          <w:szCs w:val="21"/>
        </w:rPr>
        <w:t>安装包，选择解压到CAD2018。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771900" cy="3352800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2.双击打开CAD_2018_64bit.exe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162300" cy="1914525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3.点击更改,选择解压目标文件夹，可在D盘或其它盘里面新建一个CAD2018文件夹，然后点击确定。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886200" cy="1819275"/>
            <wp:effectExtent l="19050" t="0" r="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4.点击安装。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3832225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5.选择我接受，然后点击下一步。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436620"/>
            <wp:effectExtent l="19050" t="0" r="254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6.点击浏览更改软件安装路径：建议安装到除C盘以外的磁盘，可选择之前在D盘或其它盘里面新建的那个文件夹CAD2018。然后点击安装。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3592830"/>
            <wp:effectExtent l="19050" t="0" r="2540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7.安装中(可能需要32分钟左右)。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807460"/>
            <wp:effectExtent l="19050" t="0" r="254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8.点击完成，若弹出重启系统对话框选择否，以后手动重新启动。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3205480"/>
            <wp:effectExtent l="19050" t="0" r="2540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1825625"/>
            <wp:effectExtent l="19050" t="0" r="2540" b="0"/>
            <wp:docPr id="9" name="图片 8" descr="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color w:val="333333"/>
          <w:spacing w:val="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9. 双击打开电脑桌面上的CAD软件图标。然后选择第一项：始终将DWG文件与AutoCAD重新关联（建议）。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1257300" cy="4810125"/>
            <wp:effectExtent l="19050" t="0" r="0" b="0"/>
            <wp:docPr id="10" name="图片 9" descr="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808095"/>
            <wp:effectExtent l="19050" t="0" r="2540" b="0"/>
            <wp:docPr id="11" name="图片 10" descr="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color w:val="333333"/>
          <w:spacing w:val="8"/>
          <w:sz w:val="26"/>
          <w:szCs w:val="26"/>
        </w:rPr>
        <w:lastRenderedPageBreak/>
        <w:pict>
          <v:shape id="_x0000_i1026" type="#_x0000_t75" alt="" style="width:24pt;height:24pt"/>
        </w:pict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10.点击输入序列号。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131820"/>
            <wp:effectExtent l="19050" t="0" r="2540" b="0"/>
            <wp:docPr id="12" name="图片 1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11.选择我同意后，再点击激活。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4095750"/>
            <wp:effectExtent l="19050" t="0" r="2540" b="0"/>
            <wp:docPr id="14" name="图片 1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4763135"/>
            <wp:effectExtent l="19050" t="0" r="2540" b="0"/>
            <wp:docPr id="15" name="图片 14" descr="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color w:val="333333"/>
          <w:spacing w:val="8"/>
          <w:sz w:val="26"/>
          <w:szCs w:val="26"/>
        </w:rPr>
        <w:lastRenderedPageBreak/>
        <w:pict>
          <v:shape id="_x0000_i1027" type="#_x0000_t75" alt="" style="width:24pt;height:24pt"/>
        </w:pict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12.输入序列号：666-69696969 产品密钥：001J1</w:t>
      </w:r>
    </w:p>
    <w:p w:rsidR="007737E5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7737E5" w:rsidRPr="007737E5" w:rsidRDefault="007737E5" w:rsidP="007737E5">
      <w:pPr>
        <w:adjustRightInd/>
        <w:snapToGrid/>
        <w:spacing w:after="0"/>
        <w:rPr>
          <w:rFonts w:ascii="Segoe UI" w:eastAsia="宋体" w:hAnsi="Segoe UI" w:cs="Segoe UI"/>
          <w:color w:val="444444"/>
          <w:sz w:val="21"/>
          <w:szCs w:val="21"/>
        </w:rPr>
      </w:pPr>
      <w:r>
        <w:rPr>
          <w:rFonts w:ascii="Segoe UI" w:eastAsia="宋体" w:hAnsi="Segoe UI" w:cs="Segoe UI" w:hint="eastAsia"/>
          <w:color w:val="444444"/>
          <w:sz w:val="21"/>
          <w:szCs w:val="21"/>
        </w:rPr>
        <w:t>（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CAD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所有版本的安装序列号和密钥如下。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AutoCAD2019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666-69696969, 667-98989898, 400-45454545, 066-66666666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AutoCAD2019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产品密钥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: 001K1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AutoCAD2018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: 666-69696969, 667-98989898, 400-45454545, 066-66666666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AutoCAD2018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产品密钥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: 001J1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AutoCAD2017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666-69696969 667-98989898 400-45454545 066-66666666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AutoCAD2017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产品密钥：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001I1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AutoCAD2016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666-69696969 667-98989898 400-45454545 066-66666666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AutoCAD2016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产品密钥：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001H1;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AutoCAD2015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666-69696969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AutoCAD2015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产品密钥：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001G1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AutoCAD2014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666-69696969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、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667-98989898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、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400-45454545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、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066-66666666;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AutoCAD2014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产品密钥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: 001F1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 2013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363-53599821;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 2013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密钥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: 001E1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 2012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安装序列号：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666-69696969;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br/>
        <w:t>AutoCAD 2012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密钥：</w:t>
      </w:r>
      <w:r w:rsidRPr="007737E5">
        <w:rPr>
          <w:rFonts w:ascii="Segoe UI" w:eastAsia="宋体" w:hAnsi="Segoe UI" w:cs="Segoe UI"/>
          <w:color w:val="444444"/>
          <w:sz w:val="21"/>
          <w:szCs w:val="21"/>
        </w:rPr>
        <w:t>001D1</w:t>
      </w:r>
      <w:r>
        <w:rPr>
          <w:rFonts w:ascii="Segoe UI" w:eastAsia="宋体" w:hAnsi="Segoe UI" w:cs="Segoe UI" w:hint="eastAsia"/>
          <w:color w:val="444444"/>
          <w:sz w:val="21"/>
          <w:szCs w:val="21"/>
        </w:rPr>
        <w:t>）</w:t>
      </w:r>
    </w:p>
    <w:p w:rsidR="007737E5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bookmarkStart w:id="0" w:name="_GoBack"/>
      <w:bookmarkEnd w:id="0"/>
    </w:p>
    <w:p w:rsidR="007737E5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486150"/>
            <wp:effectExtent l="19050" t="0" r="2540" b="0"/>
            <wp:docPr id="16" name="图片 1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13.如出现以下提示，关闭软件后再重新打开激活。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4639945"/>
            <wp:effectExtent l="19050" t="0" r="2540" b="0"/>
            <wp:docPr id="17" name="图片 16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14.选择我具有Autodesk提供的激活码。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956050"/>
            <wp:effectExtent l="19050" t="0" r="2540" b="0"/>
            <wp:docPr id="18" name="图片 17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lastRenderedPageBreak/>
        <w:t>15. 双击打开安装包解压出来的注册机文件夹，然后鼠标右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击注册机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程序xf-adsk2018_x64.exe，选择【以管理员身份运行】。温馨提示：若打开注册机文件夹后里面没有注册机程序，则需要关闭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你电脑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杀毒软件和防火墙后再重新解压安装包后打开。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276600" cy="2209800"/>
            <wp:effectExtent l="19050" t="0" r="0" b="0"/>
            <wp:docPr id="19" name="图片 18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7737E5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color w:val="333333"/>
          <w:spacing w:val="8"/>
          <w:sz w:val="26"/>
          <w:szCs w:val="26"/>
        </w:rPr>
        <w:pict>
          <v:shape id="_x0000_i1028" type="#_x0000_t75" alt="" style="width:24pt;height:24pt"/>
        </w:pict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16.把申请号复制到注册机里面的Request中（记得删除原Request中的内容），先点击Patch，再点击Generate后复制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Activeation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中生成的激活码，然后粘贴激活码至我具有Autodesk提供的激活码方框中。最后点击下一步即可。</w:t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FF0000"/>
          <w:spacing w:val="8"/>
          <w:sz w:val="21"/>
          <w:szCs w:val="21"/>
        </w:rPr>
        <w:t>提示</w:t>
      </w: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：复制和粘贴的时候只能用快捷键“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Ctrl+C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”和“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Ctrl+V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”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2958465"/>
            <wp:effectExtent l="19050" t="0" r="2540" b="0"/>
            <wp:docPr id="20" name="图片 19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17.点击完成。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4615180"/>
            <wp:effectExtent l="19050" t="0" r="2540" b="0"/>
            <wp:docPr id="21" name="图片 2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2" w:rsidRDefault="00592992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18.点击开始绘制。</w:t>
      </w:r>
    </w:p>
    <w:p w:rsidR="00592992" w:rsidRDefault="004865D1" w:rsidP="00592992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658870"/>
            <wp:effectExtent l="19050" t="0" r="2540" b="0"/>
            <wp:docPr id="22" name="图片 21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Pr="002B3317" w:rsidRDefault="00592992" w:rsidP="002B3317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19.安装完成。</w:t>
      </w:r>
    </w:p>
    <w:sectPr w:rsidR="004358AB" w:rsidRPr="002B331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B3317"/>
    <w:rsid w:val="00323B43"/>
    <w:rsid w:val="003D37D8"/>
    <w:rsid w:val="00426133"/>
    <w:rsid w:val="004358AB"/>
    <w:rsid w:val="004865D1"/>
    <w:rsid w:val="00592992"/>
    <w:rsid w:val="006720EB"/>
    <w:rsid w:val="007737E5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2338"/>
  <w15:docId w15:val="{EF0128E6-46AB-4B45-90AD-CC26056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9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5D1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865D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 恩博</cp:lastModifiedBy>
  <cp:revision>6</cp:revision>
  <dcterms:created xsi:type="dcterms:W3CDTF">2008-09-11T17:20:00Z</dcterms:created>
  <dcterms:modified xsi:type="dcterms:W3CDTF">2019-10-15T05:29:00Z</dcterms:modified>
</cp:coreProperties>
</file>